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деятельности ГБП МБОУ «СШ №155 им. Героя Советского Союза Мартынова Д.Д.»  по программе «Школа наставничества «учитель – учитель»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 инновационная городская базовая площадка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площадки: Журова Ольга Николаевна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e-mail: ozhurova76@mail.ru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целевая страница ГБП  на сайте ОУ (ссылка)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bookmarkStart w:id="1" w:name="__DdeLink__158_1101998553"/>
      <w:r>
        <w:rPr>
          <w:rFonts w:ascii="Times New Roman" w:hAnsi="Times New Roman"/>
          <w:sz w:val="24"/>
          <w:szCs w:val="24"/>
        </w:rPr>
        <w:t>http://155школа.рф/школа-наставничества-учитель-учи/</w:t>
      </w:r>
      <w:bookmarkEnd w:id="1"/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</w:p>
    <w:tbl>
      <w:tblPr>
        <w:tblW w:w="1272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3"/>
        <w:gridCol w:w="2974"/>
        <w:gridCol w:w="2407"/>
        <w:gridCol w:w="2417"/>
      </w:tblGrid>
      <w:tr>
        <w:trPr/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 на начало периода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 удалось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</w:tr>
      <w:tr>
        <w:trPr/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Создать условия для внедрения модели формирования компетенции профессионального развития педагога от начинающего к мастеру, способствующей комфортной адаптации молодых специалистов к педагогическому процессу, а также сохранению и повышению образовательных результатов обучающихся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введена, молодые специалисты адаптированы к педагогическому процессу (80%)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20 % молодых специалистов отметили признаки профессионального выгорания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перегрузка разными видами деятельности; - недостаток времени на самообразование; - недостаточная методическая оснащенность. 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tbl>
      <w:tblPr>
        <w:tblW w:w="1275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3"/>
        <w:gridCol w:w="2566"/>
        <w:gridCol w:w="4407"/>
        <w:gridCol w:w="2433"/>
      </w:tblGrid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</w:t>
            </w:r>
          </w:p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наставничества в деятельности школьных методических объединений, направленного на повышение профессионализма молодых педагогов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60 % молодых педагогов получили помощь, направленную на повышение профессионального мастерства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 получилось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Неэффективно организовано наставничество в МО математиков и учителей физической культуры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Кадровый голод 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Введение молодых специалистов в инновационную деятельность по изучению новых и эффективных форм и методов работы по организации педагогической деятельности обучающихся в условиях ФГОС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 занимаются инновационной деятельностью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 получилось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Осмыслить и перенести в практическое применение эффективные формы и методы, формирующие функциональную грамотность обучающихся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перегрузка разными видами деятельности; - недостаток времени на самообразование; - недостаточная методическая оснащенность; - профессиональное выгорание и педагогическая деформация.</w:t>
            </w:r>
          </w:p>
        </w:tc>
      </w:tr>
      <w:tr>
        <w:trPr/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  <w:p>
            <w:pPr>
              <w:pStyle w:val="Normal"/>
              <w:tabs>
                <w:tab w:val="clear" w:pos="708"/>
                <w:tab w:val="left" w:pos="1134" w:leader="none"/>
              </w:tabs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Обеспечение подготовки молодыми специалистами итогового продукта ИТПР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Каждым педагогом составлена ИТПР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не получилось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40 % педагогов подошли формально к созданию ИТПР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валидных диагностик выявления педагогических  дефицитов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tbl>
      <w:tblPr>
        <w:tblW w:w="9857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8"/>
        <w:gridCol w:w="3938"/>
      </w:tblGrid>
      <w:tr>
        <w:trPr/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молодых педагогов (3-5 лет)на 09.2020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>
        <w:trPr/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молодых педагогов (3-5 лет)на 06.2021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молодых педагогов менее 3 лет на 09.2020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>
        <w:trPr/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молодых педагогов менее 3 лет на 06.2021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Убыло (если есть)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переезд</w:t>
            </w:r>
          </w:p>
        </w:tc>
      </w:tr>
      <w:tr>
        <w:trPr/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Аттестовано за год на соответствие (количество)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Аттестовано за год на 1 категорию (количество)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</w:p>
    <w:tbl>
      <w:tblPr>
        <w:tblW w:w="9857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8"/>
        <w:gridCol w:w="3938"/>
      </w:tblGrid>
      <w:tr>
        <w:trPr/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представлена практика ГБП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</w:tr>
      <w:tr>
        <w:trPr/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ОО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http://155школа.рф/школа-наставничества-учитель-учи/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orient="landscape" w:w="16838" w:h="11906"/>
      <w:pgMar w:left="1134" w:right="1134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6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LibreOffice/6.2.5.2$Windows_X86_64 LibreOffice_project/1ec314fa52f458adc18c4f025c545a4e8b22c159</Application>
  <Pages>2</Pages>
  <Words>323</Words>
  <Characters>2374</Characters>
  <CharactersWithSpaces>2746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2021-06-08T03:20:00Z</dcterms:created>
  <dc:creator>user</dc:creator>
  <dc:description/>
  <dc:language>ru-RU</dc:language>
  <cp:lastModifiedBy/>
  <dcterms:modified xsi:type="dcterms:W3CDTF">2021-06-11T14:06:52Z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