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F" w:rsidRDefault="00680DF5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C8211F" w:rsidRDefault="00C8211F">
      <w:p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1F" w:rsidRDefault="00680D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</w:t>
      </w: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211F" w:rsidRDefault="00680DF5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№1577, </w:t>
      </w:r>
    </w:p>
    <w:p w:rsidR="00C8211F" w:rsidRDefault="00680DF5">
      <w:pPr>
        <w:pStyle w:val="a8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ООП ООО МБОУ</w:t>
      </w:r>
      <w:r w:rsidRPr="00680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СШ</w:t>
      </w:r>
      <w:r w:rsidRPr="00680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№155(приказ МБОУ СШ № 155 от 31.08.2019 № 20), </w:t>
      </w:r>
    </w:p>
    <w:p w:rsidR="00C8211F" w:rsidRDefault="00680DF5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 (приказ от 30.08.2019 № 22).</w:t>
      </w:r>
    </w:p>
    <w:p w:rsidR="00C8211F" w:rsidRDefault="00680DF5">
      <w:pPr>
        <w:pStyle w:val="a8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sz w:val="24"/>
          <w:szCs w:val="24"/>
          <w:lang w:bidi="en-US"/>
        </w:rPr>
        <w:t xml:space="preserve">Программа курса «География». 5 – 9 классы /авт.-сост.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bidi="en-US"/>
        </w:rPr>
        <w:t>– М.: ООО «Русское слово», 2016</w:t>
      </w:r>
    </w:p>
    <w:p w:rsidR="00C8211F" w:rsidRDefault="00C8211F">
      <w:pPr>
        <w:pStyle w:val="a8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кий комплекс: </w:t>
      </w:r>
    </w:p>
    <w:p w:rsidR="00C8211F" w:rsidRDefault="00C8211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класс: </w:t>
      </w:r>
    </w:p>
    <w:p w:rsidR="00C8211F" w:rsidRDefault="00680DF5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Е.М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Алексеевский Н.И. География: физическая география России: учебник для 8 класса общеобразовательных учреждений / Е.М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Н.И Алексеевский.- 2-е изд. - М.:ООО «Русское слово- учебник»,2016 .-344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с.:ил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карт.- (Инновационная школа).</w:t>
      </w:r>
    </w:p>
    <w:p w:rsidR="00C8211F" w:rsidRDefault="00680DF5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тетрадь: 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тетрадь к учебнику 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Н.И. Алексеевского «География» 8 класс:/ 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Е.Е.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ООО «ТИД «Русское слово – РС», 2012. </w:t>
      </w:r>
    </w:p>
    <w:p w:rsidR="00C8211F" w:rsidRDefault="00C8211F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11F" w:rsidRDefault="00680DF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целостный географический образ своей Родины;</w:t>
      </w: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Задачи:</w:t>
      </w:r>
    </w:p>
    <w:p w:rsidR="00C8211F" w:rsidRDefault="00680DF5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об особенностях природы нашей Родины;</w:t>
      </w:r>
    </w:p>
    <w:p w:rsidR="00C8211F" w:rsidRDefault="00680DF5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образ нашего государства как объекта мирового сообщества, дать представление о роли России в мире;</w:t>
      </w:r>
    </w:p>
    <w:p w:rsidR="00C8211F" w:rsidRDefault="00680DF5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необходимые географические умения и навыки;</w:t>
      </w:r>
    </w:p>
    <w:p w:rsidR="00C8211F" w:rsidRDefault="00680DF5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патриотическое отношение на основе познания своего родного края, его истории, культуры, понимания его роли и места в жизни страны и мира в целом;</w:t>
      </w:r>
    </w:p>
    <w:p w:rsidR="00C8211F" w:rsidRDefault="00680DF5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грамотное экологическое 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 отношение к окружающему миру.</w:t>
      </w:r>
    </w:p>
    <w:p w:rsidR="00C8211F" w:rsidRDefault="00680DF5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в год</w:t>
      </w:r>
    </w:p>
    <w:p w:rsidR="00C8211F" w:rsidRDefault="00680DF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периодичность контроля и уровня достижения предметных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результатов:</w:t>
      </w:r>
    </w:p>
    <w:p w:rsidR="00C8211F" w:rsidRDefault="00C8211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875"/>
        <w:gridCol w:w="4534"/>
        <w:gridCol w:w="2272"/>
      </w:tblGrid>
      <w:tr w:rsidR="00C8211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C8211F">
        <w:trPr>
          <w:jc w:val="center"/>
        </w:trPr>
        <w:tc>
          <w:tcPr>
            <w:tcW w:w="96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pStyle w:val="c55"/>
              <w:shd w:val="clear" w:color="auto" w:fill="FFFFFF"/>
              <w:spacing w:before="280" w:beforeAutospacing="0" w:after="280" w:afterAutospacing="0" w:line="276" w:lineRule="auto"/>
            </w:pPr>
            <w:r>
              <w:t>Географическая карта и источники географической информации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одовая отметка</w:t>
            </w: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на карте мира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работа №1 «Характеристика географического положения России. Сравнение географического положения России с ГП других стран». </w:t>
            </w:r>
          </w:p>
          <w:p w:rsidR="00C8211F" w:rsidRDefault="00C821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поясного времени для разных городов России».</w:t>
            </w: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C8211F" w:rsidRDefault="00C821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России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тектоническим строением, формами рельефа и полезными ископаемыми».</w:t>
            </w: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России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страны».</w:t>
            </w:r>
          </w:p>
          <w:p w:rsidR="00C8211F" w:rsidRDefault="00C821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синоптической карте особенностей погоды для различных пунктов. Составление прогноза погоды».</w:t>
            </w:r>
          </w:p>
          <w:p w:rsidR="00C8211F" w:rsidRDefault="00C821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ения».</w:t>
            </w: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Проверочная работа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widowControl/>
              <w:suppressLineNumbers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России</w:t>
            </w:r>
          </w:p>
          <w:p w:rsidR="00C8211F" w:rsidRDefault="00C821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возможностей ее хозяйственного использования». </w:t>
            </w:r>
          </w:p>
          <w:p w:rsidR="00C8211F" w:rsidRDefault="00C821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работа №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обеспеченности водными ресурсами крупных регионов России».</w:t>
            </w: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Тест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widowControl/>
              <w:suppressLineNumbers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Почвы России</w:t>
            </w:r>
          </w:p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работа №9 «Анализ физической карты и карт компонентов природы для установления взаимосвязей между ними в разных природных зонах».</w:t>
            </w:r>
          </w:p>
          <w:p w:rsidR="00C8211F" w:rsidRDefault="00C821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изменения одного из компонентов природно-территориального комплекса при заданном изменении другого».</w:t>
            </w:r>
          </w:p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природные районы России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widowControl/>
              <w:suppressLineNumbers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географическая характеристика родного края</w:t>
            </w:r>
          </w:p>
          <w:p w:rsidR="00C8211F" w:rsidRDefault="00C821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проект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1F">
        <w:trPr>
          <w:jc w:val="center"/>
        </w:trPr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 Природа и человек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211F" w:rsidRDefault="00680D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1F" w:rsidRDefault="00C82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11F" w:rsidRDefault="00C8211F">
      <w:pPr>
        <w:spacing w:line="276" w:lineRule="auto"/>
        <w:jc w:val="center"/>
      </w:pPr>
      <w:bookmarkStart w:id="0" w:name="_GoBack"/>
      <w:bookmarkEnd w:id="0"/>
    </w:p>
    <w:sectPr w:rsidR="00C8211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58C4"/>
    <w:multiLevelType w:val="multilevel"/>
    <w:tmpl w:val="597447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B222A"/>
    <w:multiLevelType w:val="multilevel"/>
    <w:tmpl w:val="9C608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0C4F21"/>
    <w:multiLevelType w:val="multilevel"/>
    <w:tmpl w:val="BEA08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F"/>
    <w:rsid w:val="00680DF5"/>
    <w:rsid w:val="00C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B855"/>
  <w15:docId w15:val="{AD5F8BA2-0394-4FE3-A520-0AA4073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paragraph" w:styleId="1">
    <w:name w:val="heading 1"/>
    <w:basedOn w:val="a"/>
    <w:link w:val="10"/>
    <w:uiPriority w:val="9"/>
    <w:qFormat/>
    <w:rsid w:val="002B199E"/>
    <w:pPr>
      <w:widowControl/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qFormat/>
    <w:rsid w:val="00EC27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10">
    <w:name w:val="Заголовок 1 Знак"/>
    <w:basedOn w:val="a0"/>
    <w:link w:val="1"/>
    <w:uiPriority w:val="9"/>
    <w:qFormat/>
    <w:rsid w:val="002B199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0">
    <w:name w:val="c0"/>
    <w:basedOn w:val="a0"/>
    <w:qFormat/>
    <w:rsid w:val="00BF24DF"/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eastAsia="Times New Roman" w:hAnsi="Times New Roman"/>
      <w:b/>
      <w:sz w:val="24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00E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spacing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Standard">
    <w:name w:val="Standard"/>
    <w:qFormat/>
    <w:rsid w:val="00D174D3"/>
    <w:pPr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qFormat/>
    <w:rsid w:val="00D174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EC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2">
    <w:name w:val="Стиль1"/>
    <w:basedOn w:val="a"/>
    <w:qFormat/>
    <w:rsid w:val="007D2AA3"/>
    <w:pPr>
      <w:widowControl/>
      <w:suppressAutoHyphens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E3461"/>
    <w:rPr>
      <w:sz w:val="22"/>
    </w:rPr>
  </w:style>
  <w:style w:type="paragraph" w:customStyle="1" w:styleId="c55">
    <w:name w:val="c55"/>
    <w:basedOn w:val="a"/>
    <w:qFormat/>
    <w:rsid w:val="00BF24DF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FF4B-4DEE-49BE-9F5E-E47CED3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7</cp:revision>
  <cp:lastPrinted>2017-12-06T04:22:00Z</cp:lastPrinted>
  <dcterms:created xsi:type="dcterms:W3CDTF">2020-04-26T15:05:00Z</dcterms:created>
  <dcterms:modified xsi:type="dcterms:W3CDTF">2021-01-17T06:52:00Z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