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7C" w:rsidRPr="00A54025" w:rsidRDefault="00B6580B" w:rsidP="00611A55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6567C" w:rsidRPr="00A54025" w:rsidRDefault="00A6567C" w:rsidP="00611A55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7C" w:rsidRPr="00A54025" w:rsidRDefault="00B6580B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A5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</w:t>
      </w:r>
    </w:p>
    <w:p w:rsidR="00A6567C" w:rsidRPr="00A54025" w:rsidRDefault="00B6580B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A54025">
        <w:rPr>
          <w:rFonts w:ascii="Times New Roman" w:eastAsia="Times New Roman" w:hAnsi="Times New Roman" w:cs="Times New Roman"/>
          <w:sz w:val="24"/>
          <w:szCs w:val="24"/>
          <w:lang w:eastAsia="ru-RU"/>
        </w:rPr>
        <w:t>: 7</w:t>
      </w:r>
    </w:p>
    <w:p w:rsidR="00A6567C" w:rsidRPr="00A54025" w:rsidRDefault="00B6580B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A54025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A6567C" w:rsidRPr="00A54025" w:rsidRDefault="00B6580B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A5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567C" w:rsidRPr="00A54025" w:rsidRDefault="00B6580B" w:rsidP="00611A5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025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proofErr w:type="gramStart"/>
      <w:r w:rsidRPr="00A54025">
        <w:rPr>
          <w:rFonts w:ascii="Times New Roman" w:eastAsia="Times New Roman" w:hAnsi="Times New Roman"/>
          <w:sz w:val="24"/>
          <w:szCs w:val="24"/>
          <w:lang w:eastAsia="ru-RU"/>
        </w:rPr>
        <w:t>ООО(</w:t>
      </w:r>
      <w:proofErr w:type="gramEnd"/>
      <w:r w:rsidRPr="00A540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МОН РФ от 17.12.2010 №1897), с учетом приказа МОН РФ от 29.12.2014 №1644, приказа МОН РФ от 31.12.2015 №1577; </w:t>
      </w:r>
    </w:p>
    <w:p w:rsidR="00A6567C" w:rsidRPr="00A54025" w:rsidRDefault="00B6580B" w:rsidP="00611A5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4025"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геометрии 7-9 класс. Авторы-составители</w:t>
      </w:r>
      <w:r w:rsidRPr="00A54025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A54025">
        <w:rPr>
          <w:rFonts w:ascii="Times New Roman" w:eastAsia="DejaVu Sans" w:hAnsi="Times New Roman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0" w:name="__DdeLink__29210_3417245403"/>
      <w:r w:rsidRPr="00A54025">
        <w:rPr>
          <w:rFonts w:ascii="Times New Roman" w:eastAsia="DejaVu Sans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.С. </w:t>
      </w:r>
      <w:proofErr w:type="spellStart"/>
      <w:r w:rsidRPr="00A54025">
        <w:rPr>
          <w:rFonts w:ascii="Times New Roman" w:eastAsia="DejaVu Sans" w:hAnsi="Times New Roman"/>
          <w:bCs/>
          <w:iCs/>
          <w:color w:val="000000"/>
          <w:kern w:val="2"/>
          <w:sz w:val="24"/>
          <w:szCs w:val="24"/>
          <w:lang w:eastAsia="ar-SA" w:bidi="hi-IN"/>
        </w:rPr>
        <w:t>Атанасян</w:t>
      </w:r>
      <w:proofErr w:type="spellEnd"/>
      <w:r w:rsidRPr="00A54025">
        <w:rPr>
          <w:rFonts w:ascii="Times New Roman" w:eastAsia="DejaVu Sans" w:hAnsi="Times New Roman"/>
          <w:bCs/>
          <w:iCs/>
          <w:color w:val="000000"/>
          <w:kern w:val="2"/>
          <w:sz w:val="24"/>
          <w:szCs w:val="24"/>
          <w:lang w:eastAsia="ar-SA" w:bidi="hi-IN"/>
        </w:rPr>
        <w:t>, В.Ф. Бутузов, С.Б. Кадомцев, Э.Г. Позняк,</w:t>
      </w:r>
      <w:bookmarkEnd w:id="0"/>
      <w:r w:rsidRPr="00A54025">
        <w:rPr>
          <w:rFonts w:ascii="Times New Roman" w:eastAsia="DejaVu Sans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</w:t>
      </w:r>
    </w:p>
    <w:p w:rsidR="00A6567C" w:rsidRPr="00A54025" w:rsidRDefault="00B6580B" w:rsidP="00611A5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4025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A6567C" w:rsidRPr="00A54025" w:rsidRDefault="00B6580B" w:rsidP="00611A5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4025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A6567C" w:rsidRPr="00A54025" w:rsidRDefault="00B6580B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6567C" w:rsidRPr="00A54025" w:rsidRDefault="00B6580B" w:rsidP="00611A5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1" w:name="__DdeLink__29210_34172454031"/>
      <w:r w:rsidRPr="00A54025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.С. </w:t>
      </w:r>
      <w:proofErr w:type="spellStart"/>
      <w:r w:rsidRPr="00A54025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Атанасян</w:t>
      </w:r>
      <w:proofErr w:type="spellEnd"/>
      <w:r w:rsidRPr="00A54025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, В.Ф. Бутузов, С.Б. Кадомцев, Э.Г. Позняк,</w:t>
      </w:r>
      <w:bookmarkEnd w:id="1"/>
      <w:r w:rsidRPr="00A54025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Юдина, 2013 Геометрия</w:t>
      </w:r>
      <w:r w:rsidRPr="00A5402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. Учебник. 7-9 класс, 2014</w:t>
      </w:r>
    </w:p>
    <w:p w:rsidR="00A6567C" w:rsidRPr="00A54025" w:rsidRDefault="00A6567C" w:rsidP="00611A55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67C" w:rsidRPr="00A54025" w:rsidRDefault="00B6580B" w:rsidP="00611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 xml:space="preserve">Цели:  </w:t>
      </w:r>
    </w:p>
    <w:p w:rsidR="00A6567C" w:rsidRPr="00A54025" w:rsidRDefault="00B6580B" w:rsidP="0061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 xml:space="preserve">   формирование представлений о математике как универсальном языке;</w:t>
      </w:r>
    </w:p>
    <w:p w:rsidR="00A6567C" w:rsidRPr="00A54025" w:rsidRDefault="00B6580B" w:rsidP="0061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A6567C" w:rsidRPr="00A54025" w:rsidRDefault="00B6580B" w:rsidP="0061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A6567C" w:rsidRPr="00A54025" w:rsidRDefault="00B6580B" w:rsidP="0061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A6567C" w:rsidRPr="00A54025" w:rsidRDefault="00B6580B" w:rsidP="0061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A6567C" w:rsidRPr="00A54025" w:rsidRDefault="00B6580B" w:rsidP="00611A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 w:rsidR="00A6567C" w:rsidRPr="00A54025" w:rsidRDefault="00B6580B" w:rsidP="00611A55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 xml:space="preserve"> обеспечить прочное и сознательное овладение учащимися системой математических знаний и умений.</w:t>
      </w:r>
    </w:p>
    <w:p w:rsidR="00A6567C" w:rsidRPr="00A54025" w:rsidRDefault="00B6580B" w:rsidP="00611A5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6567C" w:rsidRPr="00A54025" w:rsidRDefault="00B6580B" w:rsidP="00611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- обеспечить уровневую дифференциацию в ходе обучения;</w:t>
      </w:r>
    </w:p>
    <w:p w:rsidR="00A6567C" w:rsidRPr="00A54025" w:rsidRDefault="00B6580B" w:rsidP="00611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- обеспечить базу математических знаний, достаточную для изучения алгебры и геометрии, а также для продолжения образования;</w:t>
      </w:r>
    </w:p>
    <w:p w:rsidR="00A6567C" w:rsidRPr="00A54025" w:rsidRDefault="00B6580B" w:rsidP="00611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- сформировать устойчивый интерес учащихся к предмету;</w:t>
      </w:r>
    </w:p>
    <w:p w:rsidR="00A6567C" w:rsidRPr="00A54025" w:rsidRDefault="00B6580B" w:rsidP="00611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способности.</w:t>
      </w:r>
    </w:p>
    <w:p w:rsidR="00A6567C" w:rsidRPr="00A54025" w:rsidRDefault="00A6567C" w:rsidP="00611A5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567C" w:rsidRPr="00A54025" w:rsidRDefault="00B6580B" w:rsidP="00611A55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A5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</w:t>
      </w:r>
    </w:p>
    <w:p w:rsidR="00A6567C" w:rsidRPr="00A54025" w:rsidRDefault="00B6580B" w:rsidP="00611A55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6567C" w:rsidRPr="00A54025" w:rsidRDefault="00A6567C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A6567C" w:rsidRPr="00A54025">
        <w:tc>
          <w:tcPr>
            <w:tcW w:w="2539" w:type="dxa"/>
            <w:shd w:val="clear" w:color="auto" w:fill="auto"/>
            <w:vAlign w:val="center"/>
          </w:tcPr>
          <w:p w:rsidR="00A6567C" w:rsidRPr="00A54025" w:rsidRDefault="00B6580B" w:rsidP="00611A55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6567C" w:rsidRPr="00A54025" w:rsidRDefault="00B6580B" w:rsidP="00611A55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A6567C" w:rsidRPr="00A54025" w:rsidRDefault="00B6580B" w:rsidP="00611A55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A6567C" w:rsidRPr="00A54025">
        <w:trPr>
          <w:trHeight w:val="562"/>
        </w:trPr>
        <w:tc>
          <w:tcPr>
            <w:tcW w:w="2539" w:type="dxa"/>
            <w:shd w:val="clear" w:color="auto" w:fill="auto"/>
            <w:vAlign w:val="center"/>
          </w:tcPr>
          <w:p w:rsidR="00A6567C" w:rsidRPr="00A54025" w:rsidRDefault="00B6580B" w:rsidP="00611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геометрические </w:t>
            </w:r>
            <w:r w:rsidRPr="00A5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4226" w:type="dxa"/>
            <w:shd w:val="clear" w:color="auto" w:fill="auto"/>
          </w:tcPr>
          <w:p w:rsidR="00A6567C" w:rsidRPr="00A54025" w:rsidRDefault="00B6580B" w:rsidP="00611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  <w:p w:rsidR="00A6567C" w:rsidRPr="00A54025" w:rsidRDefault="00B6580B" w:rsidP="0061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Контрольная работа №1 по теме:  </w:t>
            </w:r>
            <w:r w:rsidRPr="00A5402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«Начальные геометрические сведения»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C21B82" w:rsidRPr="00A54025" w:rsidRDefault="00C21B82" w:rsidP="00611A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B6580B"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</w:t>
            </w: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580B"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67C" w:rsidRPr="00A54025" w:rsidRDefault="00A6567C" w:rsidP="00611A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7C" w:rsidRPr="00A54025">
        <w:tc>
          <w:tcPr>
            <w:tcW w:w="2539" w:type="dxa"/>
            <w:shd w:val="clear" w:color="auto" w:fill="auto"/>
            <w:vAlign w:val="center"/>
          </w:tcPr>
          <w:p w:rsidR="00A6567C" w:rsidRPr="00A54025" w:rsidRDefault="00B6580B" w:rsidP="00611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4226" w:type="dxa"/>
            <w:shd w:val="clear" w:color="auto" w:fill="auto"/>
          </w:tcPr>
          <w:p w:rsidR="00A6567C" w:rsidRPr="00A54025" w:rsidRDefault="00B6580B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A6567C" w:rsidRPr="00A54025" w:rsidRDefault="00B6580B" w:rsidP="00611A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№2 по теме: «Треугольники. Признаки равенства треугольников»</w:t>
            </w:r>
          </w:p>
        </w:tc>
        <w:tc>
          <w:tcPr>
            <w:tcW w:w="2758" w:type="dxa"/>
            <w:vMerge/>
            <w:shd w:val="clear" w:color="auto" w:fill="auto"/>
          </w:tcPr>
          <w:p w:rsidR="00A6567C" w:rsidRPr="00A54025" w:rsidRDefault="00A6567C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67C" w:rsidRPr="00A54025">
        <w:tc>
          <w:tcPr>
            <w:tcW w:w="2539" w:type="dxa"/>
            <w:shd w:val="clear" w:color="auto" w:fill="auto"/>
            <w:vAlign w:val="center"/>
          </w:tcPr>
          <w:p w:rsidR="00A6567C" w:rsidRPr="00A54025" w:rsidRDefault="00B6580B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4226" w:type="dxa"/>
            <w:shd w:val="clear" w:color="auto" w:fill="auto"/>
          </w:tcPr>
          <w:p w:rsidR="00A6567C" w:rsidRPr="00A54025" w:rsidRDefault="00B6580B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A6567C" w:rsidRPr="00A54025" w:rsidRDefault="00B6580B" w:rsidP="00611A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2758" w:type="dxa"/>
            <w:vMerge/>
            <w:shd w:val="clear" w:color="auto" w:fill="auto"/>
          </w:tcPr>
          <w:p w:rsidR="00A6567C" w:rsidRPr="00A54025" w:rsidRDefault="00A6567C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67C" w:rsidRPr="00A54025">
        <w:tc>
          <w:tcPr>
            <w:tcW w:w="2539" w:type="dxa"/>
            <w:shd w:val="clear" w:color="auto" w:fill="auto"/>
            <w:vAlign w:val="center"/>
          </w:tcPr>
          <w:p w:rsidR="00A6567C" w:rsidRPr="00A54025" w:rsidRDefault="00B6580B" w:rsidP="00611A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4226" w:type="dxa"/>
            <w:shd w:val="clear" w:color="auto" w:fill="auto"/>
          </w:tcPr>
          <w:p w:rsidR="00A6567C" w:rsidRPr="00A54025" w:rsidRDefault="00B6580B" w:rsidP="00611A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№4 по теме: «Соотношения между  сторонами и углами треугольника»</w:t>
            </w:r>
          </w:p>
        </w:tc>
        <w:tc>
          <w:tcPr>
            <w:tcW w:w="2758" w:type="dxa"/>
            <w:vMerge/>
            <w:shd w:val="clear" w:color="auto" w:fill="auto"/>
          </w:tcPr>
          <w:p w:rsidR="00A6567C" w:rsidRPr="00A54025" w:rsidRDefault="00A6567C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67C" w:rsidRPr="00A54025">
        <w:tc>
          <w:tcPr>
            <w:tcW w:w="2539" w:type="dxa"/>
            <w:shd w:val="clear" w:color="auto" w:fill="auto"/>
            <w:vAlign w:val="center"/>
          </w:tcPr>
          <w:p w:rsidR="00A6567C" w:rsidRPr="00A54025" w:rsidRDefault="00B6580B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4226" w:type="dxa"/>
            <w:shd w:val="clear" w:color="auto" w:fill="auto"/>
          </w:tcPr>
          <w:p w:rsidR="00A6567C" w:rsidRPr="00A54025" w:rsidRDefault="00B6580B" w:rsidP="00611A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2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Контрольная работа №5 по теме: «Прямоугольный треугольник. Построение треугольника по трем сторонам»</w:t>
            </w:r>
          </w:p>
        </w:tc>
        <w:tc>
          <w:tcPr>
            <w:tcW w:w="2758" w:type="dxa"/>
            <w:vMerge/>
            <w:shd w:val="clear" w:color="auto" w:fill="auto"/>
          </w:tcPr>
          <w:p w:rsidR="00A6567C" w:rsidRPr="00A54025" w:rsidRDefault="00A6567C" w:rsidP="00611A5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67C" w:rsidRPr="00A54025" w:rsidRDefault="00A6567C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7C" w:rsidRPr="00A54025" w:rsidRDefault="00A6567C" w:rsidP="00611A5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6567C" w:rsidRPr="00A540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BE5"/>
    <w:multiLevelType w:val="multilevel"/>
    <w:tmpl w:val="F056B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F31C03"/>
    <w:multiLevelType w:val="multilevel"/>
    <w:tmpl w:val="D02E15F2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1665EA"/>
    <w:multiLevelType w:val="multilevel"/>
    <w:tmpl w:val="256C19D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7C"/>
    <w:rsid w:val="00450C8B"/>
    <w:rsid w:val="00611A55"/>
    <w:rsid w:val="00A54025"/>
    <w:rsid w:val="00A6567C"/>
    <w:rsid w:val="00B6580B"/>
    <w:rsid w:val="00C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09B5"/>
  <w15:docId w15:val="{6416597C-9DD4-48C8-A73C-D5CF5CB5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7</cp:revision>
  <dcterms:created xsi:type="dcterms:W3CDTF">2020-04-26T03:22:00Z</dcterms:created>
  <dcterms:modified xsi:type="dcterms:W3CDTF">2021-01-17T07:11:00Z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