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Аннотация к Рабочей программе</w:t>
      </w:r>
    </w:p>
    <w:p>
      <w:pPr>
        <w:pStyle w:val="Normal"/>
        <w:tabs>
          <w:tab w:val="clear" w:pos="708"/>
          <w:tab w:val="left" w:pos="0" w:leader="none"/>
        </w:tabs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Учебный предмет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География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7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ООП ООО МБОУ СШ № 155;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Положения о рабочей программе МБОУ СШ № 155;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SimSun" w:ascii="Times New Roman" w:hAnsi="Times New Roman"/>
          <w:bCs/>
          <w:color w:val="000000"/>
          <w:sz w:val="24"/>
          <w:szCs w:val="24"/>
          <w:lang w:bidi="en-US"/>
        </w:rPr>
        <w:t xml:space="preserve">Программа курса «География». 5 – 9 классы /авт.-сост.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Е.М. Домогацких </w:t>
      </w:r>
      <w:r>
        <w:rPr>
          <w:rFonts w:eastAsia="SimSun" w:ascii="Times New Roman" w:hAnsi="Times New Roman"/>
          <w:bCs/>
          <w:color w:val="000000"/>
          <w:sz w:val="24"/>
          <w:szCs w:val="24"/>
          <w:lang w:bidi="en-US"/>
        </w:rPr>
        <w:t>– М.: ООО «Русское слово», 2016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 класс: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 Материки и океаны.  В двух частях.  Учебник для 7 класса общеобразовательных учреждений / Е.М. Домогацких, Н.И. Алексеевский. 3-е изд. – М.: ООО «Русское слово», 2018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География, Материки и океаны, 7 класс, Рабочая тетрадь, Домогацких Е.М., Домогацких Е.Е., 2019 г.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Цель: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изучение особенностей природы планеты Земля и взаимное влияние человека и природы на новом — региональном (материковом) уровне.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Задачи: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- 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>
      <w:pPr>
        <w:pStyle w:val="ListParagraph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воспитать представление о необходимости самого бережного отношения к природе.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Кол-во часов: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 часов в год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Формы и периодичность контроля и уровня достижения предметных и метапредметных результатов:</w:t>
      </w:r>
    </w:p>
    <w:p>
      <w:pPr>
        <w:pStyle w:val="Normal"/>
        <w:tabs>
          <w:tab w:val="clear" w:pos="708"/>
          <w:tab w:val="left" w:pos="284" w:leader="none"/>
        </w:tabs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6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9"/>
        <w:gridCol w:w="4525"/>
        <w:gridCol w:w="8"/>
        <w:gridCol w:w="2269"/>
      </w:tblGrid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>
        <w:trPr/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Раздел 1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Планета, на которой мы живем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1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Литосфера – подвижная твердь 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Составление картосхемы «Литосферные плиты»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 1 апреля 2020 года по 15 мая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 года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</w:t>
            </w:r>
          </w:p>
        </w:tc>
      </w:tr>
      <w:tr>
        <w:trPr/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Атмосфера– мастерская климата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главных показателей климата различных регионов планеты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типов климата по предложенной климатограмме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3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Мировой океан – синяя бездна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Географическая оболочка – живой механизм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и объяснение географической зональности природы Земли.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04" w:hRule="atLeast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Раздел 2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Материки планеты Земля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Африка – материк коротких теней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координаты крайних точек материка, его протяженность с севера на юг в градусах и километрах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Австралия – маленький великан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Южная Америка- материк чудес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взаимосвязи между компонентами природы в одном из природных комплексов материка с использованием карт атласа.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5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Северная Америка – знакомый незнакомец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6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Евразия- музей природы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характеристики стран Евразии по картам атласа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Раздел 3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Взаимоотношения природы и человека </w:t>
            </w:r>
          </w:p>
          <w:p>
            <w:pPr>
              <w:pStyle w:val="NoSpacing"/>
              <w:spacing w:lineRule="auto" w:line="276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поведения 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Аннотацию составил учитель географии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Савельева Ирина Николаевна</w:t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81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Times New Roman"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a58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a581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a5811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LibreOffice/6.2.5.2$Windows_X86_64 LibreOffice_project/1ec314fa52f458adc18c4f025c545a4e8b22c159</Application>
  <Pages>2</Pages>
  <Words>410</Words>
  <Characters>2620</Characters>
  <CharactersWithSpaces>2986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2019-10-29T13:10:00Z</dcterms:created>
  <dc:creator>Пользователь</dc:creator>
  <dc:description/>
  <dc:language>ru-RU</dc:language>
  <cp:lastModifiedBy/>
  <dcterms:modified xsi:type="dcterms:W3CDTF">2019-10-30T04:32:27Z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