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математика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Times New Roman" w:cs="" w:ascii="Times New Roman" w:hAnsi="Times New Roman" w:cstheme="minorBidi"/>
          <w:sz w:val="24"/>
          <w:szCs w:val="24"/>
          <w:u w:val="single"/>
          <w:lang w:eastAsia="ru-RU"/>
        </w:rPr>
        <w:t>Класс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 xml:space="preserve">: 6 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cs="" w:ascii="Times New Roman" w:hAnsi="Times New Roman" w:cstheme="minorBidi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: 1 год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cs="" w:ascii="Times New Roman" w:hAnsi="Times New Roman" w:cstheme="minorBidi"/>
          <w:sz w:val="24"/>
          <w:szCs w:val="24"/>
          <w:u w:val="single"/>
          <w:lang w:eastAsia="ru-RU"/>
        </w:rPr>
        <w:t>Нормативная база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 xml:space="preserve">: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ФГОС ООО(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приказ МОН РФ от 17.12.2010 №1897), с учетом приказа МОН РФ от 29.12.2014 №1644, приказа МОН РФ от 31.12.2015 №1577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 xml:space="preserve">;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Примерная программа по математике;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Авторская  программа по математике 6 класс. Авторы-составители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>
        <w:rPr>
          <w:rFonts w:eastAsia="DejaVu Sans" w:cs="F" w:ascii="Times New Roman" w:hAnsi="Times New Roman"/>
          <w:bCs/>
          <w:iCs/>
          <w:color w:val="000000"/>
          <w:kern w:val="2"/>
          <w:sz w:val="24"/>
          <w:szCs w:val="24"/>
          <w:lang w:eastAsia="ar-SA" w:bidi="hi-IN"/>
        </w:rPr>
        <w:t>А.Г. Мерзляк, В.Б. Полонский, Е.М. Рабинович, М.С. Якир.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Учебный план МБОУ СШ № 155.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eastAsia="DejaVu Sans" w:cs="F" w:ascii="Times New Roman" w:hAnsi="Times New Roman"/>
          <w:bCs/>
          <w:iCs/>
          <w:color w:val="000000"/>
          <w:kern w:val="2"/>
          <w:sz w:val="24"/>
          <w:szCs w:val="24"/>
          <w:lang w:eastAsia="ar-SA" w:bidi="hi-IN"/>
        </w:rPr>
        <w:t>А.Г. Мерзляк, В.Б. Полонский, Е.М. Рабинович, М.С. Якир, 2013 Математика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4"/>
          <w:szCs w:val="24"/>
        </w:rPr>
        <w:t>. Учебник. 6 класс, 2013</w:t>
      </w:r>
    </w:p>
    <w:p>
      <w:pPr>
        <w:pStyle w:val="Normal"/>
        <w:suppressAutoHyphens w:val="true"/>
        <w:spacing w:before="0" w:after="0"/>
        <w:jc w:val="both"/>
        <w:textAlignment w:val="baseline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Цель:  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   формирование представлений о математике как универсальном языке;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логического мышления, пространственного воображения, алгоритмической культуры;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средствами математики культуры личности;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значимости математики для научно-технического прогресса;                            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отношение к математике как к части общечеловеческой культуры через знакомство с историей её развития;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прочное и сознательное овладение учащимися системой математических знаний и умений.</w:t>
      </w:r>
    </w:p>
    <w:p>
      <w:pPr>
        <w:pStyle w:val="Normal"/>
        <w:shd w:val="clear" w:color="auto" w:fill="FFFFFF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- обеспечить уровневую дифференциацию в ходе обучения;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сформировать устойчивый интерес учащихся к предмету;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выявить и развить математические и творческие способности.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</w:t>
        <w:softHyphen/>
        <w:t>тельные и воспитательные задачи обучения математике должны решаться комплексно с учетом возрастных особенностей учащих</w:t>
        <w:softHyphen/>
        <w:t>ся. Законом об образовании учителю предоставляется право са</w:t>
        <w:softHyphen/>
        <w:t>мостоятельного выбора методических путей и приемов решения этих задач.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Принципиальным положением организации школьного мате</w:t>
        <w:softHyphen/>
        <w:t>матического образования в основной школе становится уровневая дифференциация обучения. Это означает, что, осваивая общий курс, одни школьники в своих результатах ограничиваются уровнем обязательной подготовки, зафиксированным в образо</w:t>
        <w:softHyphen/>
        <w:t>вательном стандарте, другие в соответствии со своими склонно</w:t>
        <w:softHyphen/>
        <w:t>стями и способностями достигают более высоких рубежей. При этом каждый имеет право самостоятельно решить, ограничиться минимальным уровнем или же продвигаться дальше. Именно на этом пути осуществляются гуманистические начала в обучении математике.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Фундаментом математических умений школьников являются навыки вычислений на разных числовых множествах. А основой для них, в свою очередь, служат навыки устных вычислений, ко</w:t>
        <w:softHyphen/>
        <w:t>торые являются неотъемлемой частью любых письменных расче</w:t>
        <w:softHyphen/>
        <w:t>тов, служат основой для прикидки результата и т. д. Кроме того, устные вычисления — эффективный способ развития у детей устойчивого внимания, оперативной памяти и других важных для обучения качеств. На формирование навыков устных вычис</w:t>
        <w:softHyphen/>
        <w:t>лений нацелены специальные пособия — математические трена</w:t>
        <w:softHyphen/>
        <w:t>жеры , которые необходимо использовать на каждом уроке на этапе устной работы.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организации учебно-воспитательного процесса важную роль играют задачи. Они являются и целью, и средством обучения и математического развития школьников. Следует иметь в виду, что теоретический материал осознается и усваивается преимуще</w:t>
        <w:softHyphen/>
        <w:t>ственно в процессе решения задач.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всемерно способствовать удовлетворению потреб</w:t>
        <w:softHyphen/>
        <w:t>ностей и запросов школьников, проявляющих интерес, склонно</w:t>
        <w:softHyphen/>
        <w:t>сти и способности к математике. Такие учащиеся должны полу</w:t>
        <w:softHyphen/>
        <w:t>чать индивидуальные задания (и в первую очередь нестандартные математические задачи), их следует привлекать к оказанию по</w:t>
        <w:softHyphen/>
        <w:t>мощи одноклассникам, к участию в математических кружках, олимпиадах, факультативных занятиях; желательно рекомендо</w:t>
        <w:softHyphen/>
        <w:t>вать им дополнительную литературу. Развитие интереса к мате</w:t>
        <w:softHyphen/>
        <w:t>матике у школьников является важнейшей задачей учителя.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Важным условием правильной организации учебно-воспи</w:t>
        <w:softHyphen/>
        <w:t>тательного процесса является выбор учителем рациональной сис</w:t>
        <w:softHyphen/>
        <w:t>темы методов и приемов обучения, ее оптимизация с учетом воз</w:t>
        <w:softHyphen/>
        <w:t>раста учащихся, уровня их математической подготовки, развития обще учебных умений, специфики решаемых образовательных и воспитательных задач. В зависимости от указанных факторов учителю необходимо реализовать сбалансированное сочетание традиционных и новых методов обучения, оптимизировать при</w:t>
        <w:softHyphen/>
        <w:t>менение объяснительно-иллюстративных и эвристических мето</w:t>
        <w:softHyphen/>
        <w:t>дов, использование современных технических средств.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изучения математики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обучающихся грамотную устную и письменную речь.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историей развития математики как науки формирует у учащихся представления о математике как части общечеловеческой культуры.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акцентируется содержательное раскрытие математических понятий, толкование сущности математических методов и области их применения, демонстрация возможности применения теоретических знаний для решения задач прикладного характера, решение текстовых задач, денежные и процентные расчёты,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150"/>
        <w:jc w:val="both"/>
        <w:textAlignment w:val="baseline"/>
        <w:rPr>
          <w:rFonts w:ascii="Times New Roman" w:hAnsi="Times New Roman" w:eastAsia="Calibri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Кол-во часов: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170 часов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tbl>
      <w:tblPr>
        <w:tblStyle w:val="a6"/>
        <w:tblW w:w="9523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9"/>
        <w:gridCol w:w="4226"/>
        <w:gridCol w:w="2758"/>
      </w:tblGrid>
      <w:tr>
        <w:trPr/>
        <w:tc>
          <w:tcPr>
            <w:tcW w:w="253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0" w:name="_GoBack"/>
            <w:bookmarkEnd w:id="0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>
        <w:trPr>
          <w:trHeight w:val="562" w:hRule="atLeast"/>
        </w:trPr>
        <w:tc>
          <w:tcPr>
            <w:tcW w:w="253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Тестирование.</w:t>
            </w:r>
          </w:p>
          <w:p>
            <w:pPr>
              <w:pStyle w:val="Normal"/>
              <w:tabs>
                <w:tab w:val="clear" w:pos="708"/>
              </w:tabs>
              <w:spacing w:lineRule="auto" w:line="240"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Контрольная работа №1 по теме «НОД и НОК чисел»</w:t>
            </w:r>
          </w:p>
        </w:tc>
        <w:tc>
          <w:tcPr>
            <w:tcW w:w="2758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01.05.2020 – 20.05.2020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200"/>
              <w:jc w:val="left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eastAsia="Times New Roman" w:cs="" w:ascii="Times New Roman" w:hAnsi="Times New Roman" w:cstheme="minorBidi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Итоговая контрольная работа за курс математики 6 класса</w:t>
            </w:r>
          </w:p>
        </w:tc>
      </w:tr>
      <w:tr>
        <w:trPr/>
        <w:tc>
          <w:tcPr>
            <w:tcW w:w="25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Обыкновенные дроби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Тестирование.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20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Контрольная работа №2 по теме «Сокращение, сложение и вычитание обыкновенных дробей»</w:t>
            </w:r>
          </w:p>
        </w:tc>
        <w:tc>
          <w:tcPr>
            <w:tcW w:w="27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3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Тестирование.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20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Контрольная работа №3 по теме «Умножение обыкновенных дробей»</w:t>
            </w:r>
          </w:p>
        </w:tc>
        <w:tc>
          <w:tcPr>
            <w:tcW w:w="27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3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left"/>
              <w:rPr>
                <w:rFonts w:cs="Times New Roman"/>
                <w:b/>
                <w:b/>
                <w:bCs w:val="false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Деление дробей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Тестирование.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20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Контрольная работа №4 по теме «Деление дробей»</w:t>
            </w:r>
          </w:p>
        </w:tc>
        <w:tc>
          <w:tcPr>
            <w:tcW w:w="27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3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Отношения и пропорции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Контрольная работа №5 по теме «Отношения и пропорции»</w:t>
            </w:r>
          </w:p>
        </w:tc>
        <w:tc>
          <w:tcPr>
            <w:tcW w:w="27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6" w:hRule="atLeast"/>
        </w:trPr>
        <w:tc>
          <w:tcPr>
            <w:tcW w:w="253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Окружность и круг. Случайные события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Тестирование.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Контрольная работа № 6 по теме  «Окружность и круг. Случайные события»</w:t>
            </w:r>
          </w:p>
        </w:tc>
        <w:tc>
          <w:tcPr>
            <w:tcW w:w="27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20" w:hRule="atLeast"/>
        </w:trPr>
        <w:tc>
          <w:tcPr>
            <w:tcW w:w="253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Противоположные числа и модуль</w:t>
            </w:r>
          </w:p>
        </w:tc>
        <w:tc>
          <w:tcPr>
            <w:tcW w:w="42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Тестирование.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Контрольная работа №7 по теме «Противоположные числа и модуль»</w:t>
            </w:r>
          </w:p>
        </w:tc>
        <w:tc>
          <w:tcPr>
            <w:tcW w:w="27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00" w:hRule="atLeast"/>
        </w:trPr>
        <w:tc>
          <w:tcPr>
            <w:tcW w:w="2539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42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Тестирование.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Контрольная работа № 8 по теме «Сложение и вычитание положительных и отрицательных чисел»</w:t>
            </w:r>
          </w:p>
        </w:tc>
        <w:tc>
          <w:tcPr>
            <w:tcW w:w="27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104" w:hRule="atLeast"/>
        </w:trPr>
        <w:tc>
          <w:tcPr>
            <w:tcW w:w="2539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Умножение и деление рациональных чисел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Тестирование.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Контрольная работа № 9 по теме «Умножение и деление рациональных чисел»</w:t>
            </w:r>
          </w:p>
        </w:tc>
        <w:tc>
          <w:tcPr>
            <w:tcW w:w="27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104" w:hRule="atLeast"/>
        </w:trPr>
        <w:tc>
          <w:tcPr>
            <w:tcW w:w="2539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Решение уравнений и задач с помощью уравнений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Тестирование.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Контрольная работа № 10 по теме «Решение уравнений и задач с помощью уравнений»</w:t>
            </w:r>
          </w:p>
        </w:tc>
        <w:tc>
          <w:tcPr>
            <w:tcW w:w="27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104" w:hRule="atLeast"/>
        </w:trPr>
        <w:tc>
          <w:tcPr>
            <w:tcW w:w="2539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Координатная плоскость</w:t>
            </w:r>
          </w:p>
        </w:tc>
        <w:tc>
          <w:tcPr>
            <w:tcW w:w="422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Тестирование.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Контрольная работа № 11 по теме «Координатная плоскость»</w:t>
            </w:r>
          </w:p>
        </w:tc>
        <w:tc>
          <w:tcPr>
            <w:tcW w:w="275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Аннотацию составил учитель 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математики Захарова Ирина Игоревна.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0b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4"/>
    <w:uiPriority w:val="99"/>
    <w:qFormat/>
    <w:rsid w:val="00c36436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ascii="Times New Roman" w:hAnsi="Times New Roman" w:cs="Symbol"/>
      <w:sz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Times New Roman" w:hAnsi="Times New Roman" w:cs="Symbol"/>
      <w:b/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Times New Roman" w:hAnsi="Times New Roman" w:cs="Symbol"/>
      <w:sz w:val="24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ascii="Times New Roman" w:hAnsi="Times New Roman" w:cs="Symbol"/>
      <w:b/>
      <w:sz w:val="24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72">
    <w:name w:val="ListLabel 72"/>
    <w:qFormat/>
    <w:rPr>
      <w:rFonts w:ascii="Times New Roman" w:hAnsi="Times New Roman" w:cs="Symbol"/>
      <w:sz w:val="24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  <w:b/>
      <w:sz w:val="24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900e7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41" w:customStyle="1">
    <w:name w:val="Style4"/>
    <w:basedOn w:val="Normal"/>
    <w:qFormat/>
    <w:rsid w:val="00a900e7"/>
    <w:pPr>
      <w:widowControl w:val="false"/>
      <w:spacing w:lineRule="exact" w:line="220" w:before="0" w:after="0"/>
      <w:ind w:firstLine="514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Body Text Indent"/>
    <w:basedOn w:val="Normal"/>
    <w:link w:val="a5"/>
    <w:uiPriority w:val="99"/>
    <w:rsid w:val="00c36436"/>
    <w:pPr>
      <w:spacing w:lineRule="auto" w:line="360" w:before="0" w:after="0"/>
      <w:ind w:firstLine="720"/>
      <w:jc w:val="center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ConsPlusNormal" w:customStyle="1">
    <w:name w:val="ConsPlusNormal"/>
    <w:qFormat/>
    <w:rsid w:val="00c36436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f02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LibreOffice/6.2.5.2$Windows_X86_64 LibreOffice_project/1ec314fa52f458adc18c4f025c545a4e8b22c159</Application>
  <Pages>3</Pages>
  <Words>900</Words>
  <Characters>6502</Characters>
  <CharactersWithSpaces>7365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2017-08-17T11:03:00Z</dcterms:created>
  <dc:creator>Павел Георгиевич</dc:creator>
  <dc:description/>
  <dc:language>ru-RU</dc:language>
  <cp:lastModifiedBy/>
  <dcterms:modified xsi:type="dcterms:W3CDTF">2019-10-30T11:51:36Z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